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B34" w:rsidRDefault="006F1B34" w:rsidP="0071431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1"/>
          <w:szCs w:val="21"/>
          <w:lang w:eastAsia="ru-RU"/>
        </w:rPr>
      </w:pPr>
    </w:p>
    <w:p w:rsidR="006F1B34" w:rsidRPr="006F1B34" w:rsidRDefault="006F1B34" w:rsidP="0071431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0"/>
          <w:szCs w:val="20"/>
          <w:lang w:eastAsia="ru-RU"/>
        </w:rPr>
      </w:pPr>
      <w:r w:rsidRPr="006F1B34">
        <w:rPr>
          <w:rFonts w:ascii="Times New Roman" w:eastAsia="Times New Roman" w:hAnsi="Times New Roman" w:cs="Times New Roman"/>
          <w:color w:val="4E4E4E"/>
          <w:sz w:val="20"/>
          <w:szCs w:val="20"/>
          <w:lang w:eastAsia="ru-RU"/>
        </w:rPr>
        <w:t xml:space="preserve">Обоснование НМЦ на поставку </w:t>
      </w:r>
      <w:r w:rsidRPr="006F1B34">
        <w:rPr>
          <w:rFonts w:ascii="Times New Roman" w:hAnsi="Times New Roman" w:cs="Times New Roman"/>
          <w:sz w:val="20"/>
          <w:szCs w:val="20"/>
        </w:rPr>
        <w:t>внешних жестких дисков</w:t>
      </w:r>
    </w:p>
    <w:p w:rsidR="006F1B34" w:rsidRPr="006F1B34" w:rsidRDefault="006F1B34" w:rsidP="0071431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0"/>
          <w:szCs w:val="20"/>
          <w:lang w:eastAsia="ru-RU"/>
        </w:rPr>
      </w:pPr>
    </w:p>
    <w:p w:rsidR="006F1B34" w:rsidRPr="006F1B34" w:rsidRDefault="006F1B34" w:rsidP="0071431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0"/>
          <w:szCs w:val="20"/>
          <w:lang w:eastAsia="ru-RU"/>
        </w:rPr>
      </w:pPr>
    </w:p>
    <w:p w:rsidR="00714310" w:rsidRPr="006F1B34" w:rsidRDefault="00714310" w:rsidP="0071431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0"/>
          <w:szCs w:val="20"/>
          <w:lang w:eastAsia="ru-RU"/>
        </w:rPr>
      </w:pPr>
      <w:r w:rsidRPr="006F1B34">
        <w:rPr>
          <w:rFonts w:ascii="Times New Roman" w:eastAsia="Times New Roman" w:hAnsi="Times New Roman" w:cs="Times New Roman"/>
          <w:color w:val="4E4E4E"/>
          <w:sz w:val="20"/>
          <w:szCs w:val="20"/>
          <w:lang w:eastAsia="ru-RU"/>
        </w:rPr>
        <w:t>Данные для расчета являются однородными (коэффициент вариации равен 10.49</w:t>
      </w:r>
      <w:proofErr w:type="gramStart"/>
      <w:r w:rsidRPr="006F1B34">
        <w:rPr>
          <w:rFonts w:ascii="Times New Roman" w:eastAsia="Times New Roman" w:hAnsi="Times New Roman" w:cs="Times New Roman"/>
          <w:color w:val="4E4E4E"/>
          <w:sz w:val="20"/>
          <w:szCs w:val="20"/>
          <w:lang w:eastAsia="ru-RU"/>
        </w:rPr>
        <w:t>%).</w:t>
      </w:r>
      <w:r w:rsidRPr="006F1B34">
        <w:rPr>
          <w:rFonts w:ascii="Times New Roman" w:eastAsia="Times New Roman" w:hAnsi="Times New Roman" w:cs="Times New Roman"/>
          <w:color w:val="4E4E4E"/>
          <w:sz w:val="20"/>
          <w:szCs w:val="20"/>
          <w:lang w:eastAsia="ru-RU"/>
        </w:rPr>
        <w:br/>
        <w:t>НМЦК</w:t>
      </w:r>
      <w:proofErr w:type="gramEnd"/>
      <w:r w:rsidRPr="006F1B34">
        <w:rPr>
          <w:rFonts w:ascii="Times New Roman" w:eastAsia="Times New Roman" w:hAnsi="Times New Roman" w:cs="Times New Roman"/>
          <w:color w:val="4E4E4E"/>
          <w:sz w:val="20"/>
          <w:szCs w:val="20"/>
          <w:lang w:eastAsia="ru-RU"/>
        </w:rPr>
        <w:t xml:space="preserve"> составляет 10 749.99 руб.</w:t>
      </w:r>
    </w:p>
    <w:tbl>
      <w:tblPr>
        <w:tblW w:w="135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86"/>
        <w:gridCol w:w="1431"/>
        <w:gridCol w:w="1367"/>
        <w:gridCol w:w="1367"/>
        <w:gridCol w:w="1367"/>
        <w:gridCol w:w="1970"/>
        <w:gridCol w:w="1656"/>
        <w:gridCol w:w="1622"/>
        <w:gridCol w:w="1888"/>
      </w:tblGrid>
      <w:tr w:rsidR="00714310" w:rsidRPr="006F1B34" w:rsidTr="00714310"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4310" w:rsidRPr="006F1B34" w:rsidRDefault="00714310" w:rsidP="007143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F1B3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РАСЧЕТ НАЧАЛЬНОЙ (МАКСИМАЛЬНОЙ) ЦЕНЫ КОНТРАКТА МЕТОДОМ СОПОСТАВИМЫХ РЫНОЧНЫХ ЦЕН (АНАЛИЗА РЫНКА)</w:t>
            </w:r>
          </w:p>
        </w:tc>
      </w:tr>
      <w:tr w:rsidR="00714310" w:rsidRPr="006F1B34" w:rsidTr="0071431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4310" w:rsidRPr="006F1B34" w:rsidRDefault="00714310" w:rsidP="007143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F1B3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ХАРАКТЕРИСТИКА ЦЕНОВОЙ ИНФОРМАЦИИ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4310" w:rsidRPr="006F1B34" w:rsidRDefault="00714310" w:rsidP="007143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F1B3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КОЛИЧЕСТВО (ОБЪЕМ) ПРОДУКЦИИ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4310" w:rsidRPr="006F1B34" w:rsidRDefault="00714310" w:rsidP="007143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F1B3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ЦЕНА ЕДИНИЦЫ ПРОДУКЦИИ, УКАЗАННАЯ В ИСТОЧНИКЕ №1, (РУБ.)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4310" w:rsidRPr="006F1B34" w:rsidRDefault="00714310" w:rsidP="007143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F1B3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ЦЕНА ЕДИНИЦЫ ПРОДУКЦИИ, УКАЗАННАЯ В ИСТОЧНИКЕ №2, (РУБ.)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4310" w:rsidRPr="006F1B34" w:rsidRDefault="00714310" w:rsidP="007143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F1B3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ЦЕНА ЕДИНИЦЫ ПРОДУКЦИИ, УКАЗАННАЯ В ИСТОЧНИКЕ №3, (РУБ.)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4310" w:rsidRPr="006F1B34" w:rsidRDefault="00714310" w:rsidP="007143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F1B3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СРЕДНЯЯ АРИФМЕТИЧЕСКАЯ ВЕЛИЧИНА ЦЕНЫ ЕДИНИЦЫ ПРОДУКЦИИ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4310" w:rsidRPr="006F1B34" w:rsidRDefault="00714310" w:rsidP="007143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F1B3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СРЕДНЕЕ КВАДРАТИЧНОЕ ОТКЛОНЕНИЕ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4310" w:rsidRPr="006F1B34" w:rsidRDefault="00714310" w:rsidP="007143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F1B3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 xml:space="preserve">КОЭФФИЦИЕНТ </w:t>
            </w:r>
            <w:proofErr w:type="gramStart"/>
            <w:r w:rsidRPr="006F1B3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ВАРИАЦИИ(</w:t>
            </w:r>
            <w:proofErr w:type="gramEnd"/>
            <w:r w:rsidRPr="006F1B3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EAE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4310" w:rsidRPr="006F1B34" w:rsidRDefault="00714310" w:rsidP="0071431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F1B3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НАЧАЛЬНАЯ (МАКСИМАЛЬНАЯ) ЦЕНА КОНТРАКТА (РУБ.)</w:t>
            </w:r>
          </w:p>
        </w:tc>
      </w:tr>
      <w:tr w:rsidR="00714310" w:rsidRPr="006F1B34" w:rsidTr="0071431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4310" w:rsidRPr="006F1B34" w:rsidRDefault="00714310" w:rsidP="0071431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исходным данным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4310" w:rsidRPr="006F1B34" w:rsidRDefault="00714310" w:rsidP="0071431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4310" w:rsidRPr="006F1B34" w:rsidRDefault="00714310" w:rsidP="0071431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4310" w:rsidRPr="006F1B34" w:rsidRDefault="00714310" w:rsidP="0071431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4310" w:rsidRPr="006F1B34" w:rsidRDefault="00714310" w:rsidP="0071431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4310" w:rsidRPr="006F1B34" w:rsidRDefault="00714310" w:rsidP="0071431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3 583.33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4310" w:rsidRPr="006F1B34" w:rsidRDefault="00714310" w:rsidP="0071431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375.81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4310" w:rsidRPr="006F1B34" w:rsidRDefault="00714310" w:rsidP="0071431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4310" w:rsidRPr="006F1B34" w:rsidRDefault="00714310" w:rsidP="0071431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10 749.99</w:t>
            </w:r>
          </w:p>
        </w:tc>
      </w:tr>
    </w:tbl>
    <w:p w:rsidR="00714310" w:rsidRPr="006F1B34" w:rsidRDefault="00714310" w:rsidP="0071431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0"/>
          <w:szCs w:val="20"/>
          <w:lang w:eastAsia="ru-RU"/>
        </w:rPr>
      </w:pPr>
      <w:r w:rsidRPr="006F1B34">
        <w:rPr>
          <w:rFonts w:ascii="Times New Roman" w:eastAsia="Times New Roman" w:hAnsi="Times New Roman" w:cs="Times New Roman"/>
          <w:color w:val="4E4E4E"/>
          <w:sz w:val="20"/>
          <w:szCs w:val="20"/>
          <w:lang w:eastAsia="ru-RU"/>
        </w:rPr>
        <w:t>Итоговые результаты в таблице округлены с точностью до сотых аналогично примеру определения и обоснования НМЦК методом сопоставимых рыночных цен, приведенному в приложении №3 к Методическим рекомендациям.</w:t>
      </w:r>
    </w:p>
    <w:p w:rsidR="009D2703" w:rsidRPr="006F1B34" w:rsidRDefault="009D2703">
      <w:pPr>
        <w:rPr>
          <w:sz w:val="20"/>
          <w:szCs w:val="20"/>
        </w:rPr>
      </w:pPr>
      <w:bookmarkStart w:id="0" w:name="_GoBack"/>
      <w:bookmarkEnd w:id="0"/>
    </w:p>
    <w:sectPr w:rsidR="009D2703" w:rsidRPr="006F1B34" w:rsidSect="007143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10"/>
    <w:rsid w:val="006F1B34"/>
    <w:rsid w:val="00714310"/>
    <w:rsid w:val="009D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DFDD5-8BE1-4161-A844-A24CD100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7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820</Characters>
  <Application>Microsoft Office Word</Application>
  <DocSecurity>0</DocSecurity>
  <Lines>74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2</cp:revision>
  <dcterms:created xsi:type="dcterms:W3CDTF">2021-11-10T05:29:00Z</dcterms:created>
  <dcterms:modified xsi:type="dcterms:W3CDTF">2021-11-18T09:12:00Z</dcterms:modified>
</cp:coreProperties>
</file>