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69" w:rsidRPr="00C94B98" w:rsidRDefault="00DE6069" w:rsidP="00DE6069">
      <w:pPr>
        <w:jc w:val="center"/>
      </w:pPr>
      <w:r w:rsidRPr="001A41FC">
        <w:rPr>
          <w:b/>
        </w:rPr>
        <w:t xml:space="preserve">Поставка </w:t>
      </w:r>
      <w:r w:rsidR="001E6163">
        <w:rPr>
          <w:b/>
        </w:rPr>
        <w:t xml:space="preserve">труб стальных и их соединительных частей </w:t>
      </w:r>
      <w:r w:rsidRPr="001A41FC">
        <w:rPr>
          <w:b/>
        </w:rPr>
        <w:t>для системы теплоснабжения на территории Боровского сельсовета Новосибирског</w:t>
      </w:r>
      <w:r w:rsidR="001E6163">
        <w:rPr>
          <w:b/>
        </w:rPr>
        <w:t xml:space="preserve">о района Новосибирской области </w:t>
      </w:r>
    </w:p>
    <w:p w:rsidR="00DE6069" w:rsidRDefault="00DE6069" w:rsidP="00DE6069">
      <w:pPr>
        <w:keepNext/>
        <w:keepLine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НАЧАЛЬНОЙ (МАКСИМАЛЬНОЙ) ЦЕНЫ КОНТРАКТА</w:t>
      </w:r>
    </w:p>
    <w:p w:rsidR="00DE6069" w:rsidRPr="00AB7791" w:rsidRDefault="00DE6069" w:rsidP="00DE6069">
      <w:pPr>
        <w:ind w:firstLine="709"/>
        <w:jc w:val="both"/>
        <w:rPr>
          <w:b/>
        </w:rPr>
      </w:pPr>
      <w:r>
        <w:t xml:space="preserve">В </w:t>
      </w:r>
      <w:r w:rsidRPr="00784403">
        <w:t>соответствии со статьёй 22 Федерального закона от 5 апреля 2013 г. № 44-ФЗ «О контрактной системе в сфере закупок товаров, работ, услуг для обеспечения государственных и муниципальных нужд» и Методическими рекомендациями по применению методов определения начальной (ма</w:t>
      </w:r>
      <w:r w:rsidR="001E6163">
        <w:t>ксимальной) цены контракта</w:t>
      </w:r>
      <w:r w:rsidRPr="00784403">
        <w:t xml:space="preserve">, </w:t>
      </w:r>
      <w:r>
        <w:rPr>
          <w:b/>
        </w:rPr>
        <w:t xml:space="preserve">начальная (максимальная) </w:t>
      </w:r>
      <w:r w:rsidRPr="0098221C">
        <w:rPr>
          <w:b/>
        </w:rPr>
        <w:t>цена контракта определена Методом сопоставимых рыночных цен (анализа рынка):</w:t>
      </w:r>
    </w:p>
    <w:p w:rsidR="00DE6069" w:rsidRDefault="00DE6069" w:rsidP="00DE6069"/>
    <w:tbl>
      <w:tblPr>
        <w:tblW w:w="534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602"/>
        <w:gridCol w:w="4644"/>
        <w:gridCol w:w="898"/>
        <w:gridCol w:w="747"/>
        <w:gridCol w:w="1950"/>
        <w:gridCol w:w="1947"/>
        <w:gridCol w:w="1950"/>
        <w:gridCol w:w="2098"/>
        <w:gridCol w:w="1608"/>
      </w:tblGrid>
      <w:tr w:rsidR="001E6163" w:rsidRPr="003C07EC" w:rsidTr="001E6163">
        <w:trPr>
          <w:trHeight w:val="51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Наименование</w:t>
            </w:r>
          </w:p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gramStart"/>
            <w:r w:rsidRPr="003C07EC">
              <w:rPr>
                <w:b/>
                <w:sz w:val="22"/>
                <w:szCs w:val="22"/>
              </w:rPr>
              <w:t>товара</w:t>
            </w:r>
            <w:proofErr w:type="gramEnd"/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Ед.</w:t>
            </w:r>
          </w:p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Ко</w:t>
            </w:r>
            <w:r>
              <w:rPr>
                <w:b/>
                <w:sz w:val="22"/>
                <w:szCs w:val="22"/>
              </w:rPr>
              <w:t>л</w:t>
            </w:r>
            <w:r w:rsidRPr="003C07EC">
              <w:rPr>
                <w:b/>
                <w:sz w:val="22"/>
                <w:szCs w:val="22"/>
              </w:rPr>
              <w:t>-во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Цена за единицу</w:t>
            </w:r>
            <w:r>
              <w:rPr>
                <w:b/>
                <w:sz w:val="22"/>
                <w:szCs w:val="22"/>
              </w:rPr>
              <w:t xml:space="preserve"> товара, руб. </w:t>
            </w:r>
            <w:r w:rsidRPr="003C07EC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источники информации о ценах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Средняя</w:t>
            </w:r>
            <w:r w:rsidRPr="003C07EC">
              <w:rPr>
                <w:b/>
                <w:sz w:val="22"/>
                <w:szCs w:val="22"/>
              </w:rPr>
              <w:t xml:space="preserve"> цена </w:t>
            </w:r>
            <w:r>
              <w:rPr>
                <w:b/>
                <w:sz w:val="22"/>
                <w:szCs w:val="22"/>
              </w:rPr>
              <w:t>за единицу товара, руб.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Начальная (максимальная) цена контракта, руб.</w:t>
            </w:r>
          </w:p>
        </w:tc>
      </w:tr>
      <w:tr w:rsidR="001E6163" w:rsidRPr="003C07EC" w:rsidTr="001E6163">
        <w:trPr>
          <w:trHeight w:val="782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9" w:rsidRPr="00C2598C" w:rsidRDefault="00DE6069" w:rsidP="00F75BB6">
            <w:pPr>
              <w:jc w:val="center"/>
            </w:pPr>
            <w:r w:rsidRPr="00C2598C">
              <w:rPr>
                <w:b/>
                <w:sz w:val="22"/>
                <w:szCs w:val="22"/>
              </w:rPr>
              <w:t>Поставщик 1</w:t>
            </w:r>
            <w:r w:rsidRPr="00C2598C">
              <w:t xml:space="preserve"> (коммерческое предложение б/н и б/д)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9" w:rsidRPr="00C2598C" w:rsidRDefault="00DE6069" w:rsidP="00F75BB6">
            <w:pPr>
              <w:jc w:val="center"/>
            </w:pPr>
            <w:r w:rsidRPr="00C2598C">
              <w:rPr>
                <w:b/>
                <w:sz w:val="22"/>
                <w:szCs w:val="22"/>
              </w:rPr>
              <w:t>Поставщик 2</w:t>
            </w:r>
            <w:r w:rsidRPr="00C2598C">
              <w:t xml:space="preserve"> (коммерческое предложение б/н и б/д)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DE6069" w:rsidP="00F75BB6">
            <w:pPr>
              <w:jc w:val="center"/>
            </w:pPr>
            <w:r w:rsidRPr="00C2598C">
              <w:rPr>
                <w:b/>
                <w:sz w:val="22"/>
                <w:szCs w:val="22"/>
              </w:rPr>
              <w:t>Поставщик 3</w:t>
            </w:r>
            <w:r w:rsidRPr="00C2598C">
              <w:t xml:space="preserve"> (коммерческое предложение б/н и б/д)</w:t>
            </w: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</w:tr>
      <w:tr w:rsidR="001E6163" w:rsidRPr="003C07EC" w:rsidTr="003C4E62">
        <w:trPr>
          <w:trHeight w:val="31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Default="00DE6069" w:rsidP="00F75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69" w:rsidRPr="003C4E62" w:rsidRDefault="003C4E62" w:rsidP="00F75BB6">
            <w:pPr>
              <w:jc w:val="center"/>
            </w:pPr>
            <w:r w:rsidRPr="003C4E62">
              <w:rPr>
                <w:bCs/>
                <w:color w:val="333333"/>
              </w:rPr>
              <w:t>Изделия из бетона для тепловых сетей для бесперебойной работы жилищно-коммунального хозяйства в с. Боровое Новосибирского района Новосибирской</w:t>
            </w:r>
            <w:r w:rsidRPr="003C4E62">
              <w:rPr>
                <w:bCs/>
                <w:color w:val="333333"/>
                <w:shd w:val="clear" w:color="auto" w:fill="FAFAFA"/>
              </w:rPr>
              <w:t xml:space="preserve"> </w:t>
            </w:r>
            <w:r w:rsidRPr="003C4E62">
              <w:rPr>
                <w:bCs/>
                <w:color w:val="333333"/>
              </w:rPr>
              <w:t>области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2B6A38" w:rsidRDefault="00DE6069" w:rsidP="00F75BB6">
            <w:pPr>
              <w:jc w:val="center"/>
            </w:pPr>
            <w:proofErr w:type="spellStart"/>
            <w:proofErr w:type="gramStart"/>
            <w:r>
              <w:t>компл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E2217" w:rsidRDefault="00DE6069" w:rsidP="00F75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3C4E62" w:rsidP="00F75BB6">
            <w:pPr>
              <w:jc w:val="center"/>
            </w:pPr>
            <w:r>
              <w:t>454 000,00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3C4E62" w:rsidP="00F75BB6">
            <w:pPr>
              <w:jc w:val="center"/>
            </w:pPr>
            <w:r>
              <w:t>409 200,00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3C4E62" w:rsidP="00F75BB6">
            <w:pPr>
              <w:jc w:val="center"/>
            </w:pPr>
            <w:r>
              <w:t>454 000,00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3C4E62" w:rsidP="00F75BB6">
            <w:pPr>
              <w:jc w:val="center"/>
            </w:pPr>
            <w:r>
              <w:t>439 067,00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3C4E62" w:rsidP="00F75BB6">
            <w:pPr>
              <w:jc w:val="center"/>
            </w:pPr>
            <w:r>
              <w:t>439 067,00</w:t>
            </w:r>
          </w:p>
        </w:tc>
      </w:tr>
      <w:tr w:rsidR="00DE6069" w:rsidRPr="003C07EC" w:rsidTr="001E6163">
        <w:trPr>
          <w:trHeight w:val="3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3283" w:rsidRDefault="00DE6069" w:rsidP="00F75BB6">
            <w:pPr>
              <w:jc w:val="center"/>
              <w:rPr>
                <w:color w:val="333300"/>
              </w:rPr>
            </w:pPr>
          </w:p>
        </w:tc>
        <w:tc>
          <w:tcPr>
            <w:tcW w:w="3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B670CE" w:rsidRDefault="00DE6069" w:rsidP="00F75BB6">
            <w:pPr>
              <w:jc w:val="center"/>
              <w:rPr>
                <w:b/>
                <w:color w:val="000000"/>
              </w:rPr>
            </w:pPr>
            <w:r w:rsidRPr="00B670CE">
              <w:rPr>
                <w:b/>
                <w:color w:val="000000"/>
              </w:rPr>
              <w:t>ИТОГО: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B670CE" w:rsidRDefault="00DE6069" w:rsidP="00F75BB6">
            <w:pPr>
              <w:jc w:val="center"/>
              <w:rPr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3C4E62" w:rsidP="00F75B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439 067,00</w:t>
            </w:r>
          </w:p>
        </w:tc>
      </w:tr>
    </w:tbl>
    <w:p w:rsidR="00DE6069" w:rsidRDefault="00DE6069" w:rsidP="00DE6069">
      <w:pPr>
        <w:keepNext/>
        <w:keepLines/>
        <w:suppressAutoHyphens/>
        <w:jc w:val="both"/>
        <w:rPr>
          <w:lang w:eastAsia="en-US"/>
        </w:rPr>
      </w:pPr>
    </w:p>
    <w:p w:rsidR="001E6163" w:rsidRPr="003C4E62" w:rsidRDefault="001E6163" w:rsidP="001E6163">
      <w:pPr>
        <w:pStyle w:val="a4"/>
        <w:rPr>
          <w:shd w:val="clear" w:color="auto" w:fill="FFFFFF"/>
        </w:rPr>
      </w:pPr>
      <w:r w:rsidRPr="003C4E62">
        <w:rPr>
          <w:shd w:val="clear" w:color="auto" w:fill="FFFFFF" w:themeFill="background1"/>
        </w:rPr>
        <w:t>Средняя цена оптимальна для определения начальной (максимальной) цены контракта.</w:t>
      </w:r>
    </w:p>
    <w:p w:rsidR="00343C7B" w:rsidRPr="003C4E62" w:rsidRDefault="00343C7B" w:rsidP="001E6163">
      <w:pPr>
        <w:pStyle w:val="a4"/>
        <w:rPr>
          <w:shd w:val="clear" w:color="auto" w:fill="FFFFFF"/>
        </w:rPr>
      </w:pPr>
      <w:r w:rsidRPr="003C4E62">
        <w:rPr>
          <w:shd w:val="clear" w:color="auto" w:fill="FFFFFF"/>
        </w:rPr>
        <w:t>Х - Средняя цена за единицу товара, работы, услуги (НМЦК)</w:t>
      </w:r>
      <w:r w:rsidR="001E6163" w:rsidRPr="003C4E62">
        <w:rPr>
          <w:shd w:val="clear" w:color="auto" w:fill="FFFFFF"/>
        </w:rPr>
        <w:t xml:space="preserve">: </w:t>
      </w:r>
      <w:r w:rsidR="003C4E62" w:rsidRPr="003C4E62">
        <w:rPr>
          <w:color w:val="000000"/>
        </w:rPr>
        <w:t>439066.67</w:t>
      </w:r>
    </w:p>
    <w:p w:rsidR="003C4E62" w:rsidRPr="003C4E62" w:rsidRDefault="001E6163" w:rsidP="001E6163">
      <w:pPr>
        <w:pStyle w:val="a4"/>
        <w:rPr>
          <w:color w:val="000000"/>
        </w:rPr>
      </w:pPr>
      <w:r w:rsidRPr="003C4E62">
        <w:rPr>
          <w:shd w:val="clear" w:color="auto" w:fill="FFFFFF"/>
        </w:rPr>
        <w:t xml:space="preserve">Д - Среднее </w:t>
      </w:r>
      <w:proofErr w:type="spellStart"/>
      <w:r w:rsidRPr="003C4E62">
        <w:rPr>
          <w:shd w:val="clear" w:color="auto" w:fill="FFFFFF"/>
        </w:rPr>
        <w:t>квадратическое</w:t>
      </w:r>
      <w:proofErr w:type="spellEnd"/>
      <w:r w:rsidRPr="003C4E62">
        <w:rPr>
          <w:shd w:val="clear" w:color="auto" w:fill="FFFFFF"/>
        </w:rPr>
        <w:t xml:space="preserve"> отклонение:  </w:t>
      </w:r>
      <w:r w:rsidR="003C4E62" w:rsidRPr="003C4E62">
        <w:rPr>
          <w:color w:val="000000"/>
        </w:rPr>
        <w:t>439066.67</w:t>
      </w:r>
    </w:p>
    <w:p w:rsidR="003C4E62" w:rsidRPr="003C4E62" w:rsidRDefault="001E6163" w:rsidP="001E6163">
      <w:pPr>
        <w:pStyle w:val="a4"/>
        <w:rPr>
          <w:color w:val="000000"/>
        </w:rPr>
      </w:pPr>
      <w:r w:rsidRPr="003C4E62">
        <w:rPr>
          <w:shd w:val="clear" w:color="auto" w:fill="FFFFFF"/>
        </w:rPr>
        <w:t xml:space="preserve">V - Коэффициент вариации </w:t>
      </w:r>
      <w:proofErr w:type="gramStart"/>
      <w:r w:rsidRPr="003C4E62">
        <w:rPr>
          <w:shd w:val="clear" w:color="auto" w:fill="FFFFFF"/>
        </w:rPr>
        <w:t xml:space="preserve">цены:   </w:t>
      </w:r>
      <w:proofErr w:type="gramEnd"/>
      <w:r w:rsidRPr="003C4E62">
        <w:rPr>
          <w:shd w:val="clear" w:color="auto" w:fill="FFFFFF"/>
        </w:rPr>
        <w:t xml:space="preserve"> </w:t>
      </w:r>
      <w:r w:rsidR="003C4E62" w:rsidRPr="003C4E62">
        <w:rPr>
          <w:color w:val="000000"/>
        </w:rPr>
        <w:t>5.89 %</w:t>
      </w:r>
    </w:p>
    <w:p w:rsidR="003C4E62" w:rsidRPr="003C4E62" w:rsidRDefault="003C4E62" w:rsidP="003C4E62">
      <w:pPr>
        <w:spacing w:before="100" w:beforeAutospacing="1" w:after="100" w:afterAutospacing="1"/>
        <w:rPr>
          <w:color w:val="000000"/>
        </w:rPr>
      </w:pPr>
      <w:r w:rsidRPr="003C4E62">
        <w:rPr>
          <w:color w:val="000000"/>
        </w:rPr>
        <w:t>Для определения начальной (максимальной) цены контракта (НМЦК) калькулятор выше использует формулу, приведенную в Приказе Министерства экономического развития РФ от 2 октября 2013 г. N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w:t>
      </w:r>
      <w:hyperlink r:id="rId4" w:anchor="fn:1" w:history="1">
        <w:r w:rsidRPr="003C4E62">
          <w:rPr>
            <w:color w:val="0000FF"/>
            <w:vertAlign w:val="superscript"/>
          </w:rPr>
          <w:t>1</w:t>
        </w:r>
      </w:hyperlink>
    </w:p>
    <w:p w:rsidR="003C4E62" w:rsidRPr="003C4E62" w:rsidRDefault="003C4E62" w:rsidP="003C4E62">
      <w:pPr>
        <w:spacing w:before="100" w:beforeAutospacing="1" w:after="100" w:afterAutospacing="1"/>
        <w:rPr>
          <w:color w:val="000000"/>
        </w:rPr>
      </w:pPr>
      <w:r w:rsidRPr="003C4E62">
        <w:rPr>
          <w:noProof/>
          <w:color w:val="000000"/>
        </w:rPr>
        <w:drawing>
          <wp:inline distT="0" distB="0" distL="0" distR="0">
            <wp:extent cx="1752600" cy="581025"/>
            <wp:effectExtent l="0" t="0" r="0" b="9525"/>
            <wp:docPr id="17" name="Рисунок 17" descr="T^{market}=\frac{v}{n} \sum^n_{i=1}{P_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^{market}=\frac{v}{n} \sum^n_{i=1}{P_i}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, где</w:t>
      </w:r>
    </w:p>
    <w:p w:rsidR="003C4E62" w:rsidRPr="003C4E62" w:rsidRDefault="003C4E62" w:rsidP="003C4E62">
      <w:pPr>
        <w:spacing w:before="100" w:beforeAutospacing="1" w:after="100" w:afterAutospacing="1"/>
        <w:rPr>
          <w:color w:val="000000"/>
        </w:rPr>
      </w:pPr>
      <w:r w:rsidRPr="003C4E62">
        <w:rPr>
          <w:noProof/>
          <w:color w:val="000000"/>
        </w:rPr>
        <w:lastRenderedPageBreak/>
        <w:drawing>
          <wp:inline distT="0" distB="0" distL="0" distR="0">
            <wp:extent cx="704850" cy="190500"/>
            <wp:effectExtent l="0" t="0" r="0" b="0"/>
            <wp:docPr id="16" name="Рисунок 16" descr="T^{marke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^{market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НМЦК, определяемая методом сопоставимых рыночных цен (анализа рынка)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>
            <wp:extent cx="104775" cy="95250"/>
            <wp:effectExtent l="0" t="0" r="9525" b="0"/>
            <wp:docPr id="15" name="Рисунок 15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количество (объем) закупаемого товара (работы, услуги)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>
            <wp:extent cx="123825" cy="95250"/>
            <wp:effectExtent l="0" t="0" r="9525" b="0"/>
            <wp:docPr id="14" name="Рисунок 14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количество значений, используемых в расчете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>
            <wp:extent cx="66675" cy="142875"/>
            <wp:effectExtent l="0" t="0" r="9525" b="9525"/>
            <wp:docPr id="13" name="Рисунок 1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номер источника ценовой информации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>
            <wp:extent cx="190500" cy="180975"/>
            <wp:effectExtent l="0" t="0" r="0" b="9525"/>
            <wp:docPr id="12" name="Рисунок 12" descr="P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_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цена единицы товара, работы, услуги, представленная в источнике с номером i, скорректированная с учетом коэффициентов (индексов)</w:t>
      </w:r>
    </w:p>
    <w:p w:rsidR="003C4E62" w:rsidRPr="003C4E62" w:rsidRDefault="003C4E62" w:rsidP="003C4E62">
      <w:pPr>
        <w:spacing w:before="100" w:beforeAutospacing="1" w:after="100" w:afterAutospacing="1"/>
        <w:rPr>
          <w:color w:val="000000"/>
        </w:rPr>
      </w:pPr>
      <w:r w:rsidRPr="003C4E62">
        <w:rPr>
          <w:color w:val="000000"/>
        </w:rPr>
        <w:t>При этом калькулятор ожидает не менее трех значений в таблице коммерческих предложений, так как в целях определения НМЦК методом сопоставимых рыночных цен (анализа рынка) рекомендуется использовать не менее трех цен товара, работы, услуги, предлагаемых различными поставщиками (подрядчиками, исполнителями)</w:t>
      </w:r>
      <w:hyperlink r:id="rId11" w:anchor="fn:2" w:history="1">
        <w:r w:rsidRPr="003C4E62">
          <w:rPr>
            <w:color w:val="0000FF"/>
            <w:vertAlign w:val="superscript"/>
          </w:rPr>
          <w:t>2</w:t>
        </w:r>
      </w:hyperlink>
    </w:p>
    <w:p w:rsidR="003C4E62" w:rsidRPr="003C4E62" w:rsidRDefault="003C4E62" w:rsidP="003C4E62">
      <w:pPr>
        <w:spacing w:before="100" w:beforeAutospacing="1" w:after="100" w:afterAutospacing="1"/>
        <w:rPr>
          <w:color w:val="000000"/>
        </w:rPr>
      </w:pPr>
      <w:r w:rsidRPr="003C4E62">
        <w:rPr>
          <w:color w:val="000000"/>
        </w:rPr>
        <w:t>Также калькулятор определяет коэффициент вариации по формуле:</w:t>
      </w:r>
    </w:p>
    <w:p w:rsidR="003C4E62" w:rsidRPr="003C4E62" w:rsidRDefault="003C4E62" w:rsidP="003C4E62">
      <w:pPr>
        <w:spacing w:before="100" w:beforeAutospacing="1" w:after="100" w:afterAutospacing="1"/>
        <w:rPr>
          <w:color w:val="000000"/>
        </w:rPr>
      </w:pPr>
      <w:r w:rsidRPr="003C4E62">
        <w:rPr>
          <w:noProof/>
          <w:color w:val="000000"/>
        </w:rPr>
        <w:drawing>
          <wp:inline distT="0" distB="0" distL="0" distR="0">
            <wp:extent cx="695325" cy="381000"/>
            <wp:effectExtent l="0" t="0" r="9525" b="0"/>
            <wp:docPr id="11" name="Рисунок 11" descr="V=\frac{\sigma}{M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=\frac{\sigma}{M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, выраженный в процентах, где</w:t>
      </w:r>
    </w:p>
    <w:p w:rsidR="003C4E62" w:rsidRPr="003C4E62" w:rsidRDefault="003C4E62" w:rsidP="003C4E62">
      <w:pPr>
        <w:spacing w:before="100" w:beforeAutospacing="1" w:after="100" w:afterAutospacing="1"/>
        <w:rPr>
          <w:color w:val="000000"/>
        </w:rPr>
      </w:pPr>
      <w:r w:rsidRPr="003C4E62">
        <w:rPr>
          <w:noProof/>
          <w:color w:val="000000"/>
        </w:rPr>
        <w:drawing>
          <wp:inline distT="0" distB="0" distL="0" distR="0">
            <wp:extent cx="152400" cy="142875"/>
            <wp:effectExtent l="0" t="0" r="0" b="9525"/>
            <wp:docPr id="10" name="Рисунок 10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коэффициент вариации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>
            <wp:extent cx="228600" cy="142875"/>
            <wp:effectExtent l="0" t="0" r="0" b="9525"/>
            <wp:docPr id="9" name="Рисунок 9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средняя арифметическая величина цены единицы товара, работы, услуги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>
            <wp:extent cx="123825" cy="95250"/>
            <wp:effectExtent l="0" t="0" r="9525" b="0"/>
            <wp:docPr id="8" name="Рисунок 8" descr="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sigm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среднее квадратичное отклонение, рассчитываемое по формуле</w:t>
      </w:r>
      <w:bookmarkStart w:id="0" w:name="_GoBack"/>
      <w:bookmarkEnd w:id="0"/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>
            <wp:extent cx="2162175" cy="638175"/>
            <wp:effectExtent l="0" t="0" r="9525" b="9525"/>
            <wp:docPr id="7" name="Рисунок 7" descr="\sigma=\sqrt{\frac{ \sum^n_{i=1}{(P_i-M)^2}}{n-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sigma=\sqrt{\frac{ \sum^n_{i=1}{(P_i-M)^2}}{n-1}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, где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>
            <wp:extent cx="66675" cy="142875"/>
            <wp:effectExtent l="0" t="0" r="9525" b="9525"/>
            <wp:docPr id="6" name="Рисунок 6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номер источника ценовой информации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>
            <wp:extent cx="190500" cy="180975"/>
            <wp:effectExtent l="0" t="0" r="0" b="9525"/>
            <wp:docPr id="5" name="Рисунок 5" descr="P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_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цена единицы товара, работы, услуги, представленная в источнике с номером i, скорректированная с учетом коэффициентов (индексов)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>
            <wp:extent cx="123825" cy="95250"/>
            <wp:effectExtent l="0" t="0" r="9525" b="0"/>
            <wp:docPr id="4" name="Рисунок 4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количество значений, используемых в расчете</w:t>
      </w:r>
    </w:p>
    <w:p w:rsidR="003C4E62" w:rsidRPr="003C4E62" w:rsidRDefault="003C4E62" w:rsidP="003C4E62">
      <w:pPr>
        <w:spacing w:before="100" w:beforeAutospacing="1" w:after="100" w:afterAutospacing="1"/>
        <w:rPr>
          <w:color w:val="000000"/>
        </w:rPr>
      </w:pPr>
      <w:r w:rsidRPr="003C4E62">
        <w:rPr>
          <w:color w:val="000000"/>
        </w:rPr>
        <w:t>При этом, совокупность значений, используемых в расчете, при определении НМЦК считается неоднородной, если коэффициент вариации цены превышает 33%. Если коэффициент вариации превышает 33%, целесообразно провести дополнительные исследования в целях увеличения количества ценовой информации, используемой в расчетах</w:t>
      </w:r>
      <w:hyperlink r:id="rId17" w:anchor="fn:3" w:history="1">
        <w:r w:rsidRPr="003C4E62">
          <w:rPr>
            <w:color w:val="0000FF"/>
            <w:vertAlign w:val="superscript"/>
          </w:rPr>
          <w:t>3</w:t>
        </w:r>
      </w:hyperlink>
    </w:p>
    <w:p w:rsidR="00343C7B" w:rsidRPr="003C4E62" w:rsidRDefault="00343C7B" w:rsidP="00DE6069">
      <w:pPr>
        <w:keepNext/>
        <w:keepLines/>
        <w:suppressAutoHyphens/>
        <w:jc w:val="both"/>
        <w:rPr>
          <w:lang w:eastAsia="en-US"/>
        </w:rPr>
      </w:pPr>
    </w:p>
    <w:p w:rsidR="00C44FAD" w:rsidRDefault="00C44FAD" w:rsidP="00F75BB6"/>
    <w:sectPr w:rsidR="00C44FAD" w:rsidSect="001E61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69"/>
    <w:rsid w:val="001954EE"/>
    <w:rsid w:val="001E6163"/>
    <w:rsid w:val="00343C7B"/>
    <w:rsid w:val="003C4E62"/>
    <w:rsid w:val="00C44FAD"/>
    <w:rsid w:val="00DE6069"/>
    <w:rsid w:val="00F7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5ABE1-9EAB-4CD6-B0FA-5F098B17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C7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E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C4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https://planetcalc.ru/8181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lanetcalc.ru/8181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hyperlink" Target="https://planetcalc.ru/8181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4</cp:revision>
  <dcterms:created xsi:type="dcterms:W3CDTF">2019-11-27T04:39:00Z</dcterms:created>
  <dcterms:modified xsi:type="dcterms:W3CDTF">2023-05-10T02:22:00Z</dcterms:modified>
</cp:coreProperties>
</file>