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по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поиску работы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 предоставляется малоимущим семьям и малоимущим одиноко проживающим гражданам.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прожиточный минимум на душу населения составляет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15 317 руб.</w:t>
      </w:r>
      <w:r>
        <w:rPr>
          <w:rFonts w:ascii="Times New Roman" w:hAnsi="Times New Roman" w:cs="Times New Roman"/>
          <w:sz w:val="28"/>
          <w:szCs w:val="28"/>
        </w:rPr>
        <w:t xml:space="preserve"> Доход семьи (</w:t>
      </w:r>
      <w:r>
        <w:rPr>
          <w:rFonts w:ascii="Times New Roman" w:hAnsi="Times New Roman" w:cs="Times New Roman"/>
          <w:sz w:val="28"/>
          <w:szCs w:val="28"/>
        </w:rPr>
        <w:t xml:space="preserve">одинокопроживающего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) учитывается за 3 месяца предшествующих месяцу перед месяцем подачи заявления.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заявление подается в сентябре, доходы учитываются за май, июнь, июль.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Н</w:t>
      </w:r>
      <w:r>
        <w:rPr>
          <w:rFonts w:ascii="Times New Roman" w:hAnsi="Times New Roman" w:cs="Times New Roman"/>
          <w:b/>
          <w:sz w:val="28"/>
          <w:szCs w:val="28"/>
        </w:rPr>
        <w:t xml:space="preserve">еобходимые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заключения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предоставляемые в Центр социальной поддержки населения по адресу </w:t>
      </w:r>
      <w:r>
        <w:rPr>
          <w:rFonts w:ascii="Times New Roman" w:hAnsi="Times New Roman" w:cs="Times New Roman"/>
          <w:b/>
          <w:sz w:val="28"/>
          <w:szCs w:val="28"/>
        </w:rPr>
        <w:t xml:space="preserve">р.п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Краснообск</w:t>
      </w:r>
      <w:r>
        <w:rPr>
          <w:rFonts w:ascii="Times New Roman" w:hAnsi="Times New Roman" w:cs="Times New Roman"/>
          <w:b/>
          <w:sz w:val="28"/>
          <w:szCs w:val="28"/>
        </w:rPr>
        <w:t xml:space="preserve">, С-200, </w:t>
      </w:r>
      <w:r>
        <w:rPr>
          <w:rFonts w:ascii="Times New Roman" w:hAnsi="Times New Roman" w:cs="Times New Roman"/>
          <w:b/>
          <w:sz w:val="28"/>
          <w:szCs w:val="28"/>
        </w:rPr>
        <w:t xml:space="preserve">зд</w:t>
      </w:r>
      <w:r>
        <w:rPr>
          <w:rFonts w:ascii="Times New Roman" w:hAnsi="Times New Roman" w:cs="Times New Roman"/>
          <w:b/>
          <w:sz w:val="28"/>
          <w:szCs w:val="28"/>
        </w:rPr>
        <w:t xml:space="preserve">. 5/1,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</w:t>
      </w:r>
      <w:r>
        <w:rPr>
          <w:rFonts w:ascii="Times New Roman" w:hAnsi="Times New Roman" w:cs="Times New Roman"/>
          <w:b/>
          <w:sz w:val="28"/>
          <w:szCs w:val="28"/>
        </w:rPr>
        <w:t xml:space="preserve">. 256 с понедельника по пятницу с 09.00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(паспорт)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с</w:t>
      </w:r>
      <w:r>
        <w:rPr>
          <w:rFonts w:ascii="Times New Roman" w:hAnsi="Times New Roman" w:cs="Times New Roman"/>
          <w:sz w:val="28"/>
          <w:szCs w:val="28"/>
        </w:rPr>
        <w:t xml:space="preserve">трахово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пенсионн</w:t>
      </w:r>
      <w:r>
        <w:rPr>
          <w:rFonts w:ascii="Times New Roman" w:hAnsi="Times New Roman" w:cs="Times New Roman"/>
          <w:sz w:val="28"/>
          <w:szCs w:val="28"/>
        </w:rPr>
        <w:t xml:space="preserve">ого страхования (СНИЛС)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справки с банков о состоянии расчетных счетов с кап</w:t>
      </w:r>
      <w:r>
        <w:rPr>
          <w:rFonts w:ascii="Times New Roman" w:hAnsi="Times New Roman" w:cs="Times New Roman"/>
          <w:sz w:val="28"/>
          <w:szCs w:val="28"/>
        </w:rPr>
        <w:t xml:space="preserve">итализацией вкладов за 2024 г (в доход учитываются только проценты по вкладам).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реквизиты счета на имя заявителя (платежная система МИР)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Заключается социальный контракт между Центром социальной поддержки населения и заявителем.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Первая выплата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16 696 руб.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после постановки на учет в Центр занятости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случае трудоустройства производятся последующие три выплаты при условии продолжения трудовой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государственное казенное учреждение Новосибирской области «Центр социальной поддержки населения Новосибирского района» по адресу: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cs="Times New Roman"/>
          <w:sz w:val="28"/>
          <w:szCs w:val="28"/>
        </w:rPr>
        <w:t xml:space="preserve">, С-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 xml:space="preserve">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5/1,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256 с понедельника по пятницу с 09.00 до 17.00.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центр можно через портал государственных услуг (ЕПГУ)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ел.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ля консультаций 238-39-4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-----2024-----</w:t>
      </w:r>
      <w:r/>
    </w:p>
    <w:sectPr>
      <w:footnotePr/>
      <w:endnotePr/>
      <w:type w:val="nextPage"/>
      <w:pgSz w:w="11906" w:h="16838" w:orient="portrait"/>
      <w:pgMar w:top="426" w:right="991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A419-05E5-449D-934B-BD877D70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2024-09-05T04:19:00Z</dcterms:created>
  <dcterms:modified xsi:type="dcterms:W3CDTF">2024-09-06T03:03:55Z</dcterms:modified>
</cp:coreProperties>
</file>